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01" w:rsidRPr="007C35F5" w:rsidRDefault="003E7501" w:rsidP="003E7501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附件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2023年河南省社会科学规划决策咨询项目选题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  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 w:rsidRPr="007C35F5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说明:本年度决策咨询项目设立70个选题，申请人需原题申报。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1.</w:t>
      </w:r>
      <w:r w:rsidRPr="007C35F5">
        <w:rPr>
          <w:rFonts w:ascii="Times New Roman" w:eastAsia="宋体" w:hAnsi="Times New Roman" w:cs="Times New Roman"/>
          <w:color w:val="000000"/>
          <w:spacing w:val="-20"/>
          <w:kern w:val="0"/>
          <w:sz w:val="14"/>
          <w:szCs w:val="14"/>
        </w:rPr>
        <w:t>    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现代化河南建设面临的机遇与挑战研究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2.</w:t>
      </w:r>
      <w:r w:rsidRPr="007C35F5">
        <w:rPr>
          <w:rFonts w:ascii="Times New Roman" w:eastAsia="宋体" w:hAnsi="Times New Roman" w:cs="Times New Roman"/>
          <w:color w:val="000000"/>
          <w:spacing w:val="-20"/>
          <w:kern w:val="0"/>
          <w:sz w:val="14"/>
          <w:szCs w:val="14"/>
        </w:rPr>
        <w:t>    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河南深入实施“十大战略”的重点及对策研究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3.</w:t>
      </w:r>
      <w:r w:rsidRPr="007C35F5">
        <w:rPr>
          <w:rFonts w:ascii="Times New Roman" w:eastAsia="宋体" w:hAnsi="Times New Roman" w:cs="Times New Roman"/>
          <w:color w:val="000000"/>
          <w:spacing w:val="-20"/>
          <w:kern w:val="0"/>
          <w:sz w:val="14"/>
          <w:szCs w:val="14"/>
        </w:rPr>
        <w:t>    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河南高质量推进文化强省建设的思路与对策研究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4.</w:t>
      </w:r>
      <w:r w:rsidRPr="007C35F5">
        <w:rPr>
          <w:rFonts w:ascii="Times New Roman" w:eastAsia="宋体" w:hAnsi="Times New Roman" w:cs="Times New Roman"/>
          <w:color w:val="000000"/>
          <w:spacing w:val="-20"/>
          <w:kern w:val="0"/>
          <w:sz w:val="14"/>
          <w:szCs w:val="14"/>
        </w:rPr>
        <w:t>    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河南高质量推进制造业强省建设的思路与对策研究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5.</w:t>
      </w:r>
      <w:r w:rsidRPr="007C35F5">
        <w:rPr>
          <w:rFonts w:ascii="Times New Roman" w:eastAsia="宋体" w:hAnsi="Times New Roman" w:cs="Times New Roman"/>
          <w:color w:val="000000"/>
          <w:spacing w:val="-20"/>
          <w:kern w:val="0"/>
          <w:sz w:val="14"/>
          <w:szCs w:val="14"/>
        </w:rPr>
        <w:t>    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河南加快建设农业强省研究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6.</w:t>
      </w:r>
      <w:r w:rsidRPr="007C35F5">
        <w:rPr>
          <w:rFonts w:ascii="Times New Roman" w:eastAsia="宋体" w:hAnsi="Times New Roman" w:cs="Times New Roman"/>
          <w:color w:val="000000"/>
          <w:spacing w:val="-20"/>
          <w:kern w:val="0"/>
          <w:sz w:val="14"/>
          <w:szCs w:val="14"/>
        </w:rPr>
        <w:t>    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河南加快建设贸易强省研究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7.</w:t>
      </w:r>
      <w:r w:rsidRPr="007C35F5">
        <w:rPr>
          <w:rFonts w:ascii="Times New Roman" w:eastAsia="宋体" w:hAnsi="Times New Roman" w:cs="Times New Roman"/>
          <w:color w:val="000000"/>
          <w:spacing w:val="-20"/>
          <w:kern w:val="0"/>
          <w:sz w:val="14"/>
          <w:szCs w:val="14"/>
        </w:rPr>
        <w:t>    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建设美丽河南的思路与对策研究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8.</w:t>
      </w:r>
      <w:r w:rsidRPr="007C35F5">
        <w:rPr>
          <w:rFonts w:ascii="Times New Roman" w:eastAsia="宋体" w:hAnsi="Times New Roman" w:cs="Times New Roman"/>
          <w:color w:val="000000"/>
          <w:spacing w:val="-20"/>
          <w:kern w:val="0"/>
          <w:sz w:val="14"/>
          <w:szCs w:val="14"/>
        </w:rPr>
        <w:t>    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河南高质量实施“四个拉动”研究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9.</w:t>
      </w:r>
      <w:r w:rsidRPr="007C35F5">
        <w:rPr>
          <w:rFonts w:ascii="Times New Roman" w:eastAsia="宋体" w:hAnsi="Times New Roman" w:cs="Times New Roman"/>
          <w:color w:val="000000"/>
          <w:spacing w:val="-20"/>
          <w:kern w:val="0"/>
          <w:sz w:val="14"/>
          <w:szCs w:val="14"/>
        </w:rPr>
        <w:t>    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河南深入实施创新发展综合配套改革研究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10. 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河南加快构建有利于提升嫁接能力、裂变能力、辐射能力、带动能力的创新生态圈路径研究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11. 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河南建设国家区域科技创新中心的思路与对策研究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lastRenderedPageBreak/>
        <w:t>12. 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河南做强特色农业的思路与对策研究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13. 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河南发展壮大县域富民产业的思路与对策研究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14. 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河南做大做强做优“土特产”的路径研究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15. 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河南推进宜居宜业和美乡村建设的思路与对策研究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16. 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河南农村能源革命建设的思路与对策研究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17. 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河南新型农村集体经济发展现状及提升路径研究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18. 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河南加快建设现代水网体系的思路与对策研究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19. 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数据要素赋能河南经济高质量发展的思路与对策研究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20. 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河南加快发展口岸经济的思路与对策研究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21. 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河南加快发展临港经济的思路与对策研究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22. 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河南大力发展平台经济的思路与对策研究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23. 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河南加快低空经济发展的思路与对策研究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24. 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河南建设枢纽经济先行示范区的路径研究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25. 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河南推动县域经济协调发展研究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26. 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河南打造高质量消费供给体系的思路与对策研究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lastRenderedPageBreak/>
        <w:t>27. 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河南实施产业基础再造工程的思路与对策研究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28. 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河南加快推动产业补链、延链、升链、建链的思路与对策研究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29. 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河南培育发展未来产业的思路与对策研究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30. 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河南氢能产业链构建问题研究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31. 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河南构建龙头引领、梯队协同、链群互动的产业集群发展格局的思路与对策研究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32. 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河南实施重大技术装备攻关工程的思路与对策研究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33. 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河南营造市场化、法治化、国际化一流营商环境综合配套改革的路径研究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34. 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河南推进要素市场化配置改革的思路与对策研究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35. 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河南数据要素市场构建的发展现状、体制机制和实现路径研究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36. 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河南推进国资布局战略性优化、国企专业化整合研究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37. 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河南民营经济高质量发展的思路与对策研究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38. 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国内国际双循环背景下河南承接产业转移路径与机制创新研究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lastRenderedPageBreak/>
        <w:t>39. 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国际国内产业转移新趋势和河南更大力度吸引外资的对策建议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40. 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河南高水平打造自贸试验区2.0版的思路与对策研究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41. 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河南高质量建设RCEP示范区的思路与对策研究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42. 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河南提升空中、陆上、网上、海上“四条丝路”影响力辐射力带动力研究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43. 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河南深化金融体制改革的思路与对策研究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44. 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河南有效防范化解重大经济金融风险的思路与对策研究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45. 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河南推进长租房市场建设的思路与对策研究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46. 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河南加快中原—长三角经济走廊建设的思路与对策研究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47. 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郑州建设国际消费中心城市的思路与对策研究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48. 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提升南阳副中心城市建设能级研究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49. 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河南实施优质企业梯度培育行动的重点及对策研究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50. 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河南推动酒业振兴的思路与对策研究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51. 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河南推动奶业振兴的思路与对策研究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lastRenderedPageBreak/>
        <w:t>52. 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河南推动中医药业振兴的思路与对策研究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53. 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河南社会保险基金安全风险防范及处置问题研究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54. 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河南体育产业发展路径研究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55. 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黄河三门峡库区泥沙资源化综合利用策略研究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56. 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河南加强紧密型县域医共体建设研究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57. 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“万人助万企”活动成效与提升路径研究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58. 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“人人持证、技能河南”建设成效与提升路径研究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59. 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科技赋能河南文化旅游产业研究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60. 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河南构建全域旅游交通网络路径研究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61. 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河南建设全国重要的康养旅游目的地研究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62. 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河南打造郑汴洛文旅产业带路径研究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63. 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郑州建设世界文化旅游枢纽和国家文化创新高地研究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64. 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洛阳建设国际人文交往中心和“东亚文化之都”研究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65. 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安阳打造“中华字都”建设国际旅游目的地研究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66. 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河南意识形态专项巡视督查工作提质增效研究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lastRenderedPageBreak/>
        <w:t>67. 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网络自媒体在涉豫网络舆情演变发展中的影响与对策研究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68. 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河南推进职业教育现代化路径研究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69. 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河南推动乡村教育高质量发展路径研究</w:t>
      </w:r>
    </w:p>
    <w:p w:rsidR="003E7501" w:rsidRPr="007C35F5" w:rsidRDefault="003E7501" w:rsidP="003E7501">
      <w:pPr>
        <w:widowControl/>
        <w:shd w:val="clear" w:color="auto" w:fill="FFFFFF"/>
        <w:spacing w:line="600" w:lineRule="atLeast"/>
        <w:ind w:firstLine="709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 w:rsidRPr="007C35F5">
        <w:rPr>
          <w:rFonts w:ascii="宋体" w:eastAsia="宋体" w:hAnsi="宋体" w:cs="宋体" w:hint="eastAsia"/>
          <w:color w:val="000000"/>
          <w:spacing w:val="-20"/>
          <w:kern w:val="0"/>
          <w:sz w:val="36"/>
          <w:szCs w:val="36"/>
        </w:rPr>
        <w:t>70. </w:t>
      </w:r>
      <w:r w:rsidRPr="007C35F5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河南高校毕业生等青年群体就业创业问题研究</w:t>
      </w:r>
    </w:p>
    <w:p w:rsidR="002C379A" w:rsidRPr="003E7501" w:rsidRDefault="002C379A"/>
    <w:sectPr w:rsidR="002C379A" w:rsidRPr="003E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79A" w:rsidRDefault="002C379A" w:rsidP="003E7501">
      <w:r>
        <w:separator/>
      </w:r>
    </w:p>
  </w:endnote>
  <w:endnote w:type="continuationSeparator" w:id="1">
    <w:p w:rsidR="002C379A" w:rsidRDefault="002C379A" w:rsidP="003E7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79A" w:rsidRDefault="002C379A" w:rsidP="003E7501">
      <w:r>
        <w:separator/>
      </w:r>
    </w:p>
  </w:footnote>
  <w:footnote w:type="continuationSeparator" w:id="1">
    <w:p w:rsidR="002C379A" w:rsidRDefault="002C379A" w:rsidP="003E7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501"/>
    <w:rsid w:val="002C379A"/>
    <w:rsid w:val="003E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7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75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75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276</Words>
  <Characters>1579</Characters>
  <Application>Microsoft Office Word</Application>
  <DocSecurity>0</DocSecurity>
  <Lines>13</Lines>
  <Paragraphs>3</Paragraphs>
  <ScaleCrop>false</ScaleCrop>
  <Company>P R C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吕亚波</dc:creator>
  <cp:keywords/>
  <dc:description/>
  <cp:lastModifiedBy>吕亚波</cp:lastModifiedBy>
  <cp:revision>2</cp:revision>
  <dcterms:created xsi:type="dcterms:W3CDTF">2023-06-12T08:22:00Z</dcterms:created>
  <dcterms:modified xsi:type="dcterms:W3CDTF">2023-06-12T08:22:00Z</dcterms:modified>
</cp:coreProperties>
</file>