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D3" w:rsidRPr="00973442" w:rsidRDefault="001D7DD3" w:rsidP="001D7DD3">
      <w:pPr>
        <w:widowControl/>
        <w:spacing w:line="60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97344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2019年河南省社会科学规划决策咨询项目选题</w:t>
      </w:r>
    </w:p>
    <w:p w:rsidR="001D7DD3" w:rsidRPr="001D7DD3" w:rsidRDefault="001D7DD3" w:rsidP="001D7DD3">
      <w:pPr>
        <w:widowControl/>
        <w:spacing w:line="600" w:lineRule="atLeast"/>
        <w:jc w:val="center"/>
        <w:rPr>
          <w:rFonts w:ascii="宋体" w:eastAsia="宋体" w:hAnsi="宋体" w:cs="宋体"/>
          <w:kern w:val="0"/>
          <w:sz w:val="23"/>
          <w:szCs w:val="23"/>
        </w:rPr>
      </w:pPr>
      <w:r w:rsidRPr="001D7DD3">
        <w:rPr>
          <w:rFonts w:ascii="宋体" w:eastAsia="宋体" w:hAnsi="宋体" w:cs="宋体" w:hint="eastAsia"/>
          <w:kern w:val="0"/>
          <w:sz w:val="23"/>
          <w:szCs w:val="23"/>
        </w:rPr>
        <w:t> 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1.习近平新时代中国特色社会主义思想基层传播研究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2.加强以党的基层组织建设为核心的基层基础工作研究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3.“不忘初心、牢记使命”主题教育实效性研究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4.河南防治“四风”隐形变异新动向研究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5.新时代提升领导干部推动高质量发展能力研究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6.河南制造业高质量发展对策研究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7.高水平建设中国（河南）自由贸易试验区研究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8.中美贸易摩擦对河南开放型经济的影响及对策研究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9.河南加快发展大数据产业对策研究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10.河南加快现代服务业和先进制造业深度融合研究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11.河南加快发展临</w:t>
      </w:r>
      <w:proofErr w:type="gramStart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空经济</w:t>
      </w:r>
      <w:proofErr w:type="gramEnd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12.河南加快发展枢纽经济对策研究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13.河南加快发展口岸经济对策研究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 xml:space="preserve">  14.河南推动绿色发展问题研究 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15.加快郑州国家中心城市和大都市区建设研究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  16.推动洛阳中原城市群副中心城市建设研究</w:t>
      </w:r>
    </w:p>
    <w:p w:rsidR="001D7DD3" w:rsidRPr="00930DAE" w:rsidRDefault="001D7DD3" w:rsidP="001D7DD3">
      <w:pPr>
        <w:widowControl/>
        <w:spacing w:line="600" w:lineRule="atLeast"/>
        <w:ind w:firstLine="62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17.河南国家大数据综合试验</w:t>
      </w:r>
      <w:proofErr w:type="gramStart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区创新</w:t>
      </w:r>
      <w:proofErr w:type="gramEnd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发展研究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18.河南加快县域经济高质量发展对策研究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19.高标准建设郑洛新国家自主创新示范区研究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20.河南开展重大关键技术攻尖补短板路径研究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21.河南扩大科技开放合作问题研究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22.河南催生新产业、新业态、新模式对策研究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23.地方金融监管与风险防范化解问题研究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24.河南促进民营企业创新发展、转型发展对策研究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25.培育壮大河南省企业家队伍的对策建议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26.河南营商环境现状及优化举措研究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27.打造一流县城标准体系研究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28.乡村振兴战略背景下河南实现农业强对策研究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29.乡村振兴战略背景下河南实现农村美对策研究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30.乡村振兴战略背景下河南实现农民富对策研究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31.乡村振兴战略背景下河南乡村文化建设问题研究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32.乡村振兴战略背景下河南乡村社会治理问题研究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33.乡村振兴战略视野下河南农村电商发展对策研究</w:t>
      </w:r>
    </w:p>
    <w:p w:rsidR="001D7DD3" w:rsidRPr="00930DAE" w:rsidRDefault="001D7DD3" w:rsidP="001D7DD3">
      <w:pPr>
        <w:widowControl/>
        <w:spacing w:line="600" w:lineRule="atLeast"/>
        <w:ind w:firstLine="62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34.以土地制度改革为牵引深化农村改革研究</w:t>
      </w:r>
    </w:p>
    <w:p w:rsidR="001D7DD3" w:rsidRPr="00930DAE" w:rsidRDefault="001D7DD3" w:rsidP="001D7DD3">
      <w:pPr>
        <w:widowControl/>
        <w:spacing w:line="600" w:lineRule="atLeast"/>
        <w:ind w:firstLine="627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35.促进小农户和现代农业发展有机衔接研究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36.弘扬工匠精神铸造河南品牌对策研究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37.激活河南消费市场需求研究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38.河南推动跨境电商高质量发展问题研究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39.河南加快构建覆盖城乡的分拨配送物流网络研究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40.河南提升政府数字化管理水平路径研究</w:t>
      </w:r>
    </w:p>
    <w:p w:rsidR="001D7DD3" w:rsidRPr="00930DAE" w:rsidRDefault="001D7DD3" w:rsidP="001D7DD3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  41.“中华源·老家河南”品牌培育问题研究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42.公众参与环境保护的动力问题研究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43.“立德树人”的实现路径及有效机制研究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44.新时代河南教育改革发展与实践探索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45.新时代高校培养高质量人才问题研究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46.新时代推动文化旅游融合发展问题研究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47.河南中医药产业发展战略研究</w:t>
      </w:r>
    </w:p>
    <w:p w:rsidR="001D7DD3" w:rsidRPr="00930DAE" w:rsidRDefault="001D7DD3" w:rsidP="001D7DD3">
      <w:pPr>
        <w:widowControl/>
        <w:spacing w:line="600" w:lineRule="atLeas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48.河南</w:t>
      </w:r>
      <w:proofErr w:type="gramStart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加快康养产业</w:t>
      </w:r>
      <w:proofErr w:type="gramEnd"/>
      <w:r w:rsidRPr="00930DAE">
        <w:rPr>
          <w:rFonts w:ascii="宋体" w:eastAsia="宋体" w:hAnsi="宋体" w:cs="宋体" w:hint="eastAsia"/>
          <w:kern w:val="0"/>
          <w:sz w:val="32"/>
          <w:szCs w:val="32"/>
        </w:rPr>
        <w:t>发展的思路与对策研究</w:t>
      </w:r>
    </w:p>
    <w:p w:rsidR="001D7DD3" w:rsidRPr="00930DAE" w:rsidRDefault="001D7DD3" w:rsidP="001D7DD3">
      <w:pPr>
        <w:widowControl/>
        <w:spacing w:line="600" w:lineRule="atLeast"/>
        <w:ind w:firstLine="645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49.构建科学完善的保健品市场安全治理体系研究</w:t>
      </w:r>
    </w:p>
    <w:p w:rsidR="001D7DD3" w:rsidRPr="00930DAE" w:rsidRDefault="001D7DD3" w:rsidP="00B22878">
      <w:pPr>
        <w:widowControl/>
        <w:spacing w:line="600" w:lineRule="atLeast"/>
        <w:ind w:firstLine="645"/>
        <w:jc w:val="left"/>
        <w:rPr>
          <w:sz w:val="32"/>
          <w:szCs w:val="32"/>
        </w:rPr>
      </w:pPr>
      <w:r w:rsidRPr="00930DAE">
        <w:rPr>
          <w:rFonts w:ascii="宋体" w:eastAsia="宋体" w:hAnsi="宋体" w:cs="宋体" w:hint="eastAsia"/>
          <w:kern w:val="0"/>
          <w:sz w:val="32"/>
          <w:szCs w:val="32"/>
        </w:rPr>
        <w:t>50.河南建设一流大学、一流学科路径研究</w:t>
      </w:r>
    </w:p>
    <w:sectPr w:rsidR="001D7DD3" w:rsidRPr="00930DAE" w:rsidSect="00C9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5E" w:rsidRDefault="00A3695E" w:rsidP="00A3695E">
      <w:r>
        <w:separator/>
      </w:r>
    </w:p>
  </w:endnote>
  <w:endnote w:type="continuationSeparator" w:id="0">
    <w:p w:rsidR="00A3695E" w:rsidRDefault="00A3695E" w:rsidP="00A3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5E" w:rsidRDefault="00A3695E" w:rsidP="00A3695E">
      <w:r>
        <w:separator/>
      </w:r>
    </w:p>
  </w:footnote>
  <w:footnote w:type="continuationSeparator" w:id="0">
    <w:p w:rsidR="00A3695E" w:rsidRDefault="00A3695E" w:rsidP="00A36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DD3"/>
    <w:rsid w:val="00045D13"/>
    <w:rsid w:val="00121379"/>
    <w:rsid w:val="001D7DD3"/>
    <w:rsid w:val="00432115"/>
    <w:rsid w:val="00550BB0"/>
    <w:rsid w:val="00687653"/>
    <w:rsid w:val="006E5949"/>
    <w:rsid w:val="008E0CA9"/>
    <w:rsid w:val="00930DAE"/>
    <w:rsid w:val="00973442"/>
    <w:rsid w:val="00A14CBE"/>
    <w:rsid w:val="00A3695E"/>
    <w:rsid w:val="00B22878"/>
    <w:rsid w:val="00C90A34"/>
    <w:rsid w:val="00EB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DD3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1D7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3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695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6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7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5" w:color="CCCCCC"/>
                <w:bottom w:val="none" w:sz="0" w:space="0" w:color="auto"/>
                <w:right w:val="none" w:sz="0" w:space="0" w:color="auto"/>
              </w:divBdr>
              <w:divsChild>
                <w:div w:id="20965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994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5" w:color="CCCCCC"/>
                <w:bottom w:val="none" w:sz="0" w:space="0" w:color="auto"/>
                <w:right w:val="none" w:sz="0" w:space="0" w:color="auto"/>
              </w:divBdr>
              <w:divsChild>
                <w:div w:id="19839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2019-03-27T00:34:00Z</dcterms:created>
  <dcterms:modified xsi:type="dcterms:W3CDTF">2019-03-28T08:51:00Z</dcterms:modified>
</cp:coreProperties>
</file>